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62C6" w:rsidR="001F1C55" w:rsidP="001F1C55" w:rsidRDefault="001F1C55" w14:paraId="705ac6c" w14:textId="705ac6c">
      <w:pPr>
        <w:jc w:val="both"/>
        <w15:collapsed w:val="false"/>
        <w:rPr>
          <w:rFonts w:ascii="Times New Roman" w:hAnsi="Times New Roman"/>
          <w:sz w:val="24"/>
          <w:szCs w:val="24"/>
        </w:rPr>
      </w:pPr>
      <w:bookmarkStart w:name="_GoBack" w:id="0"/>
      <w:bookmarkEnd w:id="0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079"/>
        <w:gridCol w:w="3386"/>
        <w:gridCol w:w="2823"/>
      </w:tblGrid>
      <w:tr w:rsidRPr="003362C6" w:rsidR="0082706E" w:rsidTr="00622822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C6">
              <w:rPr>
                <w:rFonts w:ascii="Times New Roman" w:hAnsi="Times New Roman"/>
                <w:bCs/>
                <w:sz w:val="24"/>
                <w:szCs w:val="24"/>
              </w:rPr>
              <w:t>REPUBLIKA HRVATSKA</w:t>
            </w: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C6">
              <w:rPr>
                <w:rFonts w:ascii="Times New Roman" w:hAnsi="Times New Roman"/>
                <w:bCs/>
                <w:sz w:val="24"/>
                <w:szCs w:val="24"/>
              </w:rPr>
              <w:t>TRGOVAČKI SUD U ZAGREBU</w:t>
            </w: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C6">
              <w:rPr>
                <w:rFonts w:ascii="Times New Roman" w:hAnsi="Times New Roman"/>
                <w:bCs/>
                <w:sz w:val="24"/>
                <w:szCs w:val="24"/>
              </w:rPr>
              <w:t xml:space="preserve">Amruševa 2/II Zagreb </w:t>
            </w: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362C6" w:rsidR="001F1C55" w:rsidP="00FF2FBA" w:rsidRDefault="008270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62C6">
              <w:rPr>
                <w:rFonts w:ascii="Times New Roman" w:hAnsi="Times New Roman"/>
                <w:sz w:val="24"/>
                <w:szCs w:val="24"/>
              </w:rPr>
              <w:t>89. St-</w:t>
            </w:r>
            <w:r w:rsidR="005D6D96">
              <w:rPr>
                <w:rFonts w:ascii="Times New Roman" w:hAnsi="Times New Roman"/>
                <w:sz w:val="24"/>
                <w:szCs w:val="24"/>
              </w:rPr>
              <w:t>352/10</w:t>
            </w:r>
            <w:r w:rsidR="00D23201">
              <w:rPr>
                <w:rFonts w:ascii="Times New Roman" w:hAnsi="Times New Roman"/>
                <w:sz w:val="24"/>
                <w:szCs w:val="24"/>
              </w:rPr>
              <w:t>-</w:t>
            </w:r>
            <w:r w:rsidR="00403BF2">
              <w:rPr>
                <w:rFonts w:ascii="Times New Roman" w:hAnsi="Times New Roman"/>
                <w:sz w:val="24"/>
                <w:szCs w:val="24"/>
              </w:rPr>
              <w:t>762</w:t>
            </w:r>
          </w:p>
        </w:tc>
      </w:tr>
      <w:tr w:rsidRPr="003362C6" w:rsidR="0082706E" w:rsidTr="00622822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362C6" w:rsidR="001F1C55" w:rsidP="00622822" w:rsidRDefault="001F1C5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BA" w:rsidP="00622822" w:rsidRDefault="00FF2FB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2C6">
              <w:rPr>
                <w:rFonts w:ascii="Times New Roman" w:hAnsi="Times New Roman"/>
                <w:bCs/>
                <w:sz w:val="24"/>
                <w:szCs w:val="24"/>
              </w:rPr>
              <w:t xml:space="preserve">SLUŽBENA  BILJEŠKA </w:t>
            </w: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2C6">
              <w:rPr>
                <w:rFonts w:ascii="Times New Roman" w:hAnsi="Times New Roman"/>
                <w:sz w:val="24"/>
                <w:szCs w:val="24"/>
              </w:rPr>
              <w:t xml:space="preserve">Sačinjena dana </w:t>
            </w:r>
          </w:p>
          <w:p w:rsidRPr="003362C6" w:rsidR="001F1C55" w:rsidP="00622822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333A06" w:rsidR="001F1C55" w:rsidP="00622822" w:rsidRDefault="005D6D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3A06" w:rsidR="00333A06">
              <w:rPr>
                <w:rFonts w:ascii="Times New Roman" w:hAnsi="Times New Roman"/>
                <w:sz w:val="24"/>
                <w:szCs w:val="24"/>
              </w:rPr>
              <w:t>3</w:t>
            </w:r>
            <w:r w:rsidRPr="00333A06" w:rsidR="008A53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ožujka</w:t>
            </w:r>
            <w:r w:rsidRPr="00333A06" w:rsidR="0082706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333A06" w:rsidR="00027B1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33A06" w:rsidR="008270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Pr="00333A06" w:rsidR="001F1C55" w:rsidP="00622822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3362C6" w:rsidR="001F1C55" w:rsidP="00333A06" w:rsidRDefault="001F1C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A06">
              <w:rPr>
                <w:rFonts w:ascii="Times New Roman" w:hAnsi="Times New Roman"/>
                <w:sz w:val="24"/>
                <w:szCs w:val="24"/>
              </w:rPr>
              <w:t xml:space="preserve">u  </w:t>
            </w:r>
            <w:r w:rsidR="005D6D96">
              <w:rPr>
                <w:rFonts w:ascii="Times New Roman" w:hAnsi="Times New Roman"/>
                <w:sz w:val="24"/>
                <w:szCs w:val="24"/>
              </w:rPr>
              <w:t>7</w:t>
            </w:r>
            <w:r w:rsidRPr="00333A06" w:rsidR="0019172B">
              <w:rPr>
                <w:rFonts w:ascii="Times New Roman" w:hAnsi="Times New Roman"/>
                <w:sz w:val="24"/>
                <w:szCs w:val="24"/>
              </w:rPr>
              <w:t>,</w:t>
            </w:r>
            <w:r w:rsidR="009725C3">
              <w:rPr>
                <w:rFonts w:ascii="Times New Roman" w:hAnsi="Times New Roman"/>
                <w:sz w:val="24"/>
                <w:szCs w:val="24"/>
              </w:rPr>
              <w:t>30</w:t>
            </w:r>
            <w:r w:rsidRPr="00333A06" w:rsidR="00827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A06">
              <w:rPr>
                <w:rFonts w:ascii="Times New Roman" w:hAnsi="Times New Roman"/>
                <w:sz w:val="24"/>
                <w:szCs w:val="24"/>
              </w:rPr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362C6" w:rsidR="001F1C55" w:rsidP="00622822" w:rsidRDefault="001F1C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5D6D96" w:rsidR="0082706E" w:rsidP="0037457F" w:rsidRDefault="0082706E">
      <w:pPr>
        <w:jc w:val="both"/>
        <w:rPr>
          <w:rFonts w:ascii="Times New Roman" w:hAnsi="Times New Roman"/>
          <w:bCs/>
          <w:sz w:val="24"/>
          <w:szCs w:val="24"/>
        </w:rPr>
      </w:pPr>
      <w:r w:rsidRPr="005D6D96">
        <w:rPr>
          <w:rFonts w:ascii="Times New Roman" w:hAnsi="Times New Roman"/>
          <w:bCs/>
          <w:sz w:val="24"/>
          <w:szCs w:val="24"/>
        </w:rPr>
        <w:t>DUŽNIK</w:t>
      </w:r>
      <w:r w:rsidRPr="005D6D96" w:rsidR="001F1C55">
        <w:rPr>
          <w:rFonts w:ascii="Times New Roman" w:hAnsi="Times New Roman"/>
          <w:bCs/>
          <w:sz w:val="24"/>
          <w:szCs w:val="24"/>
        </w:rPr>
        <w:t>:</w:t>
      </w:r>
      <w:r w:rsidRPr="005D6D96">
        <w:rPr>
          <w:rFonts w:ascii="Times New Roman" w:hAnsi="Times New Roman"/>
          <w:bCs/>
          <w:sz w:val="24"/>
          <w:szCs w:val="24"/>
        </w:rPr>
        <w:t xml:space="preserve"> </w:t>
      </w:r>
      <w:r w:rsidRPr="005D6D96" w:rsidR="005D6D96">
        <w:rPr>
          <w:rFonts w:ascii="Times New Roman" w:hAnsi="Times New Roman"/>
          <w:sz w:val="24"/>
          <w:szCs w:val="24"/>
          <w:lang w:val="pt-BR"/>
        </w:rPr>
        <w:t>MURING d.o.o. u stečaju, Zagreb, Brezovička cesta 62 E, OIB: 64225691300</w:t>
      </w:r>
    </w:p>
    <w:p w:rsidRPr="0037457F" w:rsidR="00073888" w:rsidP="001F1C55" w:rsidRDefault="00073888">
      <w:pPr>
        <w:rPr>
          <w:rFonts w:ascii="Times New Roman" w:hAnsi="Times New Roman"/>
          <w:bCs/>
          <w:sz w:val="24"/>
          <w:szCs w:val="24"/>
        </w:rPr>
      </w:pPr>
    </w:p>
    <w:p w:rsidRPr="003362C6" w:rsidR="001F1C55" w:rsidP="001F1C55" w:rsidRDefault="001F1C55">
      <w:pPr>
        <w:rPr>
          <w:rFonts w:ascii="Times New Roman" w:hAnsi="Times New Roman"/>
          <w:bCs/>
          <w:sz w:val="24"/>
          <w:szCs w:val="24"/>
        </w:rPr>
      </w:pPr>
      <w:r w:rsidRPr="003362C6">
        <w:rPr>
          <w:rFonts w:ascii="Times New Roman" w:hAnsi="Times New Roman"/>
          <w:bCs/>
          <w:sz w:val="24"/>
          <w:szCs w:val="24"/>
        </w:rPr>
        <w:t xml:space="preserve">RADI: </w:t>
      </w:r>
      <w:r w:rsidR="005D6D96">
        <w:rPr>
          <w:rFonts w:ascii="Times New Roman" w:hAnsi="Times New Roman"/>
          <w:bCs/>
          <w:sz w:val="24"/>
          <w:szCs w:val="24"/>
        </w:rPr>
        <w:t>Stečajni postupak</w:t>
      </w: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3A06" w:rsidR="00CA30C7" w:rsidP="000A1D5C" w:rsidRDefault="00CD3A9B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</w:t>
      </w:r>
      <w:r>
        <w:rPr>
          <w:szCs w:val="24"/>
          <w:lang w:val="pt-BR"/>
        </w:rPr>
        <w:t xml:space="preserve">stečajnom postupku nad dužnikom </w:t>
      </w:r>
      <w:r w:rsidRPr="005D6D96">
        <w:rPr>
          <w:rFonts w:cs="Times New Roman"/>
          <w:szCs w:val="24"/>
          <w:lang w:val="pt-BR"/>
        </w:rPr>
        <w:t>MURING d.o.o. u stečaju, Zagreb, Brezovička cesta 62 E, OIB: 64225691300</w:t>
      </w:r>
      <w:r w:rsidRPr="00F53257" w:rsidR="00F53257">
        <w:rPr>
          <w:szCs w:val="24"/>
        </w:rPr>
        <w:t xml:space="preserve"> </w:t>
      </w:r>
      <w:r w:rsidR="00F53257">
        <w:rPr>
          <w:szCs w:val="24"/>
        </w:rPr>
        <w:t>ročišta</w:t>
      </w:r>
      <w:r w:rsidRPr="00FF74E7" w:rsidR="00F53257">
        <w:rPr>
          <w:szCs w:val="24"/>
        </w:rPr>
        <w:t xml:space="preserve"> </w:t>
      </w:r>
      <w:r w:rsidR="00F53257">
        <w:rPr>
          <w:szCs w:val="24"/>
        </w:rPr>
        <w:t>prvom</w:t>
      </w:r>
      <w:r w:rsidRPr="00FF74E7" w:rsidR="00F53257">
        <w:rPr>
          <w:szCs w:val="24"/>
        </w:rPr>
        <w:t xml:space="preserve"> usmenom javnom dražbom radi prodaje</w:t>
      </w:r>
      <w:r w:rsidR="00F53257">
        <w:rPr>
          <w:szCs w:val="24"/>
        </w:rPr>
        <w:t xml:space="preserve"> nekretnina</w:t>
      </w:r>
      <w:r w:rsidRPr="00FF74E7" w:rsidR="00F53257">
        <w:rPr>
          <w:szCs w:val="24"/>
        </w:rPr>
        <w:t xml:space="preserve"> u vlasništvu stečajnog dužnika</w:t>
      </w:r>
      <w:r>
        <w:rPr>
          <w:rFonts w:cs="Times New Roman"/>
          <w:szCs w:val="24"/>
          <w:lang w:val="pt-BR"/>
        </w:rPr>
        <w:t xml:space="preserve"> </w:t>
      </w:r>
      <w:r w:rsidR="00F53257">
        <w:rPr>
          <w:rFonts w:cs="Times New Roman"/>
          <w:szCs w:val="24"/>
        </w:rPr>
        <w:t xml:space="preserve">opisano u </w:t>
      </w:r>
      <w:r w:rsidR="00E17FA2">
        <w:rPr>
          <w:rFonts w:cs="Times New Roman"/>
          <w:szCs w:val="24"/>
        </w:rPr>
        <w:t xml:space="preserve">zaključcima o prodaji od 26. veljače 2021., </w:t>
      </w:r>
      <w:r>
        <w:rPr>
          <w:noProof/>
        </w:rPr>
        <w:t xml:space="preserve">određena za dan </w:t>
      </w:r>
      <w:r w:rsidR="009C4B9C">
        <w:rPr>
          <w:b/>
          <w:noProof/>
        </w:rPr>
        <w:t>23</w:t>
      </w:r>
      <w:r>
        <w:rPr>
          <w:b/>
          <w:noProof/>
        </w:rPr>
        <w:t xml:space="preserve">. </w:t>
      </w:r>
      <w:r w:rsidR="009C4B9C">
        <w:rPr>
          <w:b/>
          <w:noProof/>
        </w:rPr>
        <w:t>ožujka</w:t>
      </w:r>
      <w:r>
        <w:rPr>
          <w:b/>
          <w:noProof/>
        </w:rPr>
        <w:t xml:space="preserve"> 202</w:t>
      </w:r>
      <w:r w:rsidR="009C4B9C">
        <w:rPr>
          <w:b/>
          <w:noProof/>
        </w:rPr>
        <w:t>1</w:t>
      </w:r>
      <w:r w:rsidR="00E17FA2">
        <w:rPr>
          <w:b/>
          <w:noProof/>
        </w:rPr>
        <w:t>. u 12</w:t>
      </w:r>
      <w:r>
        <w:rPr>
          <w:b/>
          <w:noProof/>
        </w:rPr>
        <w:t>,</w:t>
      </w:r>
      <w:r w:rsidR="00E17FA2">
        <w:rPr>
          <w:b/>
          <w:noProof/>
        </w:rPr>
        <w:t>0</w:t>
      </w:r>
      <w:r>
        <w:rPr>
          <w:b/>
          <w:noProof/>
        </w:rPr>
        <w:t>0 sati</w:t>
      </w:r>
      <w:r w:rsidR="007C69DE">
        <w:rPr>
          <w:b/>
          <w:noProof/>
        </w:rPr>
        <w:t>, 12,20 sati, 12,40 sati, 13,</w:t>
      </w:r>
      <w:r w:rsidR="00E80B53">
        <w:rPr>
          <w:b/>
          <w:noProof/>
        </w:rPr>
        <w:t>00 sati, 13,20 sati, 13,40 sati i</w:t>
      </w:r>
      <w:r w:rsidR="007C69DE">
        <w:rPr>
          <w:b/>
          <w:noProof/>
        </w:rPr>
        <w:t xml:space="preserve"> 13,50 sati,</w:t>
      </w:r>
      <w:r>
        <w:rPr>
          <w:noProof/>
        </w:rPr>
        <w:t xml:space="preserve"> </w:t>
      </w:r>
      <w:r>
        <w:t xml:space="preserve">neće se održati </w:t>
      </w:r>
      <w:r w:rsidRPr="00CD24DD">
        <w:t xml:space="preserve">radi </w:t>
      </w:r>
      <w:r w:rsidRPr="00960C67" w:rsidR="00960C67">
        <w:t>određene</w:t>
      </w:r>
      <w:r w:rsidRPr="00960C67" w:rsidR="00932BB8">
        <w:t xml:space="preserve"> mjere samoizolacije </w:t>
      </w:r>
      <w:r w:rsidRPr="00960C67">
        <w:t>suca</w:t>
      </w:r>
      <w:r w:rsidRPr="00CD24DD">
        <w:t>.</w:t>
      </w:r>
      <w:r w:rsidRPr="00333A06" w:rsidR="00CA30C7">
        <w:t xml:space="preserve"> </w:t>
      </w:r>
    </w:p>
    <w:p w:rsidR="00CA30C7" w:rsidP="00CA30C7" w:rsidRDefault="00CA30C7">
      <w:pPr>
        <w:jc w:val="both"/>
      </w:pPr>
    </w:p>
    <w:p w:rsidR="00CA30C7" w:rsidP="00CA30C7" w:rsidRDefault="00CA30C7">
      <w:r>
        <w:t xml:space="preserve"> </w:t>
      </w: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="004226D7" w:rsidP="004226D7" w:rsidRDefault="004226D7">
      <w:pPr>
        <w:ind w:left="1416"/>
        <w:jc w:val="right"/>
        <w:rPr>
          <w:rFonts w:ascii="Times New Roman" w:hAnsi="Times New Roman"/>
          <w:bCs/>
          <w:sz w:val="24"/>
          <w:szCs w:val="24"/>
        </w:rPr>
      </w:pPr>
    </w:p>
    <w:p w:rsidR="004226D7" w:rsidP="004226D7" w:rsidRDefault="004226D7">
      <w:pPr>
        <w:ind w:left="1416"/>
        <w:jc w:val="right"/>
        <w:rPr>
          <w:rFonts w:ascii="Times New Roman" w:hAnsi="Times New Roman"/>
          <w:bCs/>
          <w:sz w:val="24"/>
          <w:szCs w:val="24"/>
        </w:rPr>
      </w:pPr>
    </w:p>
    <w:p w:rsidRPr="003362C6" w:rsidR="004226D7" w:rsidP="004226D7" w:rsidRDefault="004226D7">
      <w:pPr>
        <w:ind w:left="1416"/>
        <w:jc w:val="right"/>
        <w:rPr>
          <w:rFonts w:ascii="Times New Roman" w:hAnsi="Times New Roman"/>
          <w:bCs/>
          <w:sz w:val="24"/>
          <w:szCs w:val="24"/>
        </w:rPr>
      </w:pPr>
      <w:r w:rsidRPr="003362C6">
        <w:rPr>
          <w:rFonts w:ascii="Times New Roman" w:hAnsi="Times New Roman"/>
          <w:bCs/>
          <w:sz w:val="24"/>
          <w:szCs w:val="24"/>
        </w:rPr>
        <w:t xml:space="preserve">Zapisničar:  </w:t>
      </w:r>
    </w:p>
    <w:p w:rsidRPr="003362C6" w:rsidR="001F1C55" w:rsidP="004226D7" w:rsidRDefault="004226D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Valentina Gabud</w:t>
      </w: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jc w:val="both"/>
        <w:rPr>
          <w:rFonts w:ascii="Times New Roman" w:hAnsi="Times New Roman"/>
          <w:sz w:val="24"/>
          <w:szCs w:val="24"/>
        </w:rPr>
      </w:pPr>
    </w:p>
    <w:p w:rsidRPr="003362C6" w:rsidR="001F1C55" w:rsidP="001F1C55" w:rsidRDefault="001F1C55">
      <w:pPr>
        <w:jc w:val="both"/>
        <w:rPr>
          <w:rFonts w:ascii="Times New Roman" w:hAnsi="Times New Roman"/>
          <w:sz w:val="24"/>
          <w:szCs w:val="24"/>
        </w:rPr>
      </w:pPr>
    </w:p>
    <w:sectPr w:rsidRPr="003362C6" w:rsidR="001F1C55" w:rsidSect="0082706E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A3625"/>
    <w:multiLevelType w:val="hybridMultilevel"/>
    <w:tmpl w:val="AEE40330"/>
    <w:lvl w:ilvl="0" w:tplc="24E4BFC6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55"/>
    <w:rsid w:val="00027B13"/>
    <w:rsid w:val="00073888"/>
    <w:rsid w:val="000A1D5C"/>
    <w:rsid w:val="000B3EF2"/>
    <w:rsid w:val="00101281"/>
    <w:rsid w:val="0019172B"/>
    <w:rsid w:val="00194DE9"/>
    <w:rsid w:val="001D2B47"/>
    <w:rsid w:val="001E2DEA"/>
    <w:rsid w:val="001F1C55"/>
    <w:rsid w:val="00215918"/>
    <w:rsid w:val="00260700"/>
    <w:rsid w:val="002F63B1"/>
    <w:rsid w:val="003112B0"/>
    <w:rsid w:val="00323CC4"/>
    <w:rsid w:val="00333A06"/>
    <w:rsid w:val="003362C6"/>
    <w:rsid w:val="0037457F"/>
    <w:rsid w:val="003F343F"/>
    <w:rsid w:val="00403BF2"/>
    <w:rsid w:val="004226D7"/>
    <w:rsid w:val="004B4B7E"/>
    <w:rsid w:val="00524D3D"/>
    <w:rsid w:val="005A4B91"/>
    <w:rsid w:val="005B1063"/>
    <w:rsid w:val="005D6D96"/>
    <w:rsid w:val="006156D0"/>
    <w:rsid w:val="00624737"/>
    <w:rsid w:val="0064498B"/>
    <w:rsid w:val="00695E85"/>
    <w:rsid w:val="00726015"/>
    <w:rsid w:val="007C69DE"/>
    <w:rsid w:val="007D6D1C"/>
    <w:rsid w:val="0082706E"/>
    <w:rsid w:val="0082794F"/>
    <w:rsid w:val="008A5317"/>
    <w:rsid w:val="008C31DE"/>
    <w:rsid w:val="00932BB8"/>
    <w:rsid w:val="00960C67"/>
    <w:rsid w:val="009725C3"/>
    <w:rsid w:val="009A248B"/>
    <w:rsid w:val="009C4B9C"/>
    <w:rsid w:val="00A501EE"/>
    <w:rsid w:val="00AF31FC"/>
    <w:rsid w:val="00B00AAF"/>
    <w:rsid w:val="00B656B6"/>
    <w:rsid w:val="00B93FCE"/>
    <w:rsid w:val="00BC1743"/>
    <w:rsid w:val="00C445F4"/>
    <w:rsid w:val="00CA30C7"/>
    <w:rsid w:val="00CD3A9B"/>
    <w:rsid w:val="00D23201"/>
    <w:rsid w:val="00D660C0"/>
    <w:rsid w:val="00E17FA2"/>
    <w:rsid w:val="00E21BBE"/>
    <w:rsid w:val="00E75148"/>
    <w:rsid w:val="00E80B53"/>
    <w:rsid w:val="00EA6D60"/>
    <w:rsid w:val="00EB6112"/>
    <w:rsid w:val="00F53257"/>
    <w:rsid w:val="00FE11A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F1C55"/>
    <w:pPr>
      <w:spacing w:after="0" w:line="240" w:lineRule="auto"/>
    </w:pPr>
    <w:rPr>
      <w:rFonts w:ascii="Calibri" w:hAnsi="Calibri" w:eastAsia="Times New Roman" w:cs="Times New Roman"/>
      <w:sz w:val="22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A5317"/>
    <w:pPr>
      <w:ind w:left="720"/>
      <w:contextualSpacing/>
    </w:pPr>
  </w:style>
  <w:style w:type="paragraph" w:styleId="Bezproreda">
    <w:name w:val="No Spacing"/>
    <w:uiPriority w:val="1"/>
    <w:qFormat/>
    <w:rsid w:val="00CA30C7"/>
    <w:pPr>
      <w:spacing w:after="0" w:line="240" w:lineRule="auto"/>
    </w:pPr>
  </w:style>
  <w:style w:type="paragraph" w:styleId="Default" w:customStyle="true">
    <w:name w:val="Default"/>
    <w:rsid w:val="00CA30C7"/>
    <w:pPr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color w:val="000000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47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47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4737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473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473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1C55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5317"/>
    <w:pPr>
      <w:ind w:left="720"/>
      <w:contextualSpacing/>
    </w:pPr>
  </w:style>
  <w:style w:styleId="Bezproreda" w:type="paragraph">
    <w:name w:val="No Spacing"/>
    <w:uiPriority w:val="1"/>
    <w:qFormat/>
    <w:rsid w:val="00CA30C7"/>
    <w:pPr>
      <w:spacing w:after="0" w:line="240" w:lineRule="auto"/>
    </w:pPr>
  </w:style>
  <w:style w:customStyle="1" w:styleId="Default" w:type="paragraph">
    <w:name w:val="Default"/>
    <w:rsid w:val="00CA30C7"/>
    <w:pPr>
      <w:autoSpaceDE w:val="0"/>
      <w:autoSpaceDN w:val="0"/>
      <w:adjustRightInd w:val="0"/>
      <w:spacing w:after="0" w:line="240" w:lineRule="auto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ožujka 2021.</izvorni_sadrzaj>
    <derivirana_varijabla naziv="DomainObject.DatumDonosenjaOdluke_1">23.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društvo; RAZLUČNI VJEROVNICI; Agroburza d.o.o.; ADRIA LUX  PROJEKT društvo s ograničenom odgovornošću za turizam; PAKEL d.o.o. za računalne usluge; Lazar Bogdanović; Franjo Kušević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društvo; RAZLUČNI VJEROVNICI; Agroburza d.o.o.; ADRIA LUX  PROJEKT društvo s ograničenom odgovornošću za turizam; PAKEL d.o.o. za računalne usluge; Lazar Bogdanović; Franjo Kušević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23057039320; RAZLUČNI VJEROVNICI; Agroburza d.o.o.; ADRIA LUX  PROJEKT društvo s ograničenom odgovornošću za turizam, OIB 08053788776; PAKEL d.o.o. za računalne usluge, OIB 55703284647; Lazar Bogdanović, OIB 36016607287; Franjo Kušević, OIB 46060556856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23057039320; RAZLUČNI VJEROVNICI; Agroburza d.o.o.; ADRIA LUX  PROJEKT društvo s ograničenom odgovornošću za turizam, OIB 08053788776; PAKEL d.o.o. za računalne usluge, OIB 55703284647; Lazar Bogdanović, OIB 36016607287; Franjo Kušević, OIB 46060556856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Rijeka; RAZLUČNI VJEROVNICI; Agroburza d.o.o.; ADRIA LUX  PROJEKT društvo s ograničenom odgovornošću za turizam, Trg J.F. Kennedya 6 b, 10000 Zagreb; PAKEL d.o.o. za računalne usluge, Luke Botića 25, 23000 Zadar; Lazar Bogdanović, Laslovski Put 14, 10000 Zagreb; Franjo Kušević, Lučelnica 87, 10451 Lučelnica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Rijeka; RAZLUČNI VJEROVNICI; Agroburza d.o.o.; ADRIA LUX  PROJEKT društvo s ograničenom odgovornošću za turizam, Trg J.F. Kennedya 6 b, 10000 Zagreb; PAKEL d.o.o. za računalne usluge, Luke Botića 25, 23000 Zadar; Lazar Bogdanović, Laslovski Put 14, 10000 Zagreb; Franjo Kušević, Lučelnica 87, 10451 Lučelnica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Rijeka; RAZLUČNI VJEROVNICI; Agroburza d.o.o.; ADRIA LUX  PROJEKT društvo s ograničenom odgovornošću za turizam, OIB 08053788776, Trg J.F. Kennedya 6 b, 10000 Zagreb; PAKEL d.o.o. za računalne usluge, OIB 55703284647, Luke Botića 25, 23000 Zadar; Lazar Bogdanović, OIB 36016607287, Laslovski Put 14, 10000 Zagreb; Franjo Kušević, OIB 46060556856, Lučelnica 87, 10451 Lučelnica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Rijeka; RAZLUČNI VJEROVNICI; Agroburza d.o.o.; ADRIA LUX  PROJEKT društvo s ograničenom odgovornošću za turizam, OIB 08053788776, Trg J.F. Kennedya 6 b, 10000 Zagreb; PAKEL d.o.o. za računalne usluge, OIB 55703284647, Luke Botića 25, 23000 Zadar; Lazar Bogdanović, OIB 36016607287, Laslovski Put 14, 10000 Zagreb; Franjo Kušević, OIB 46060556856, Lučelnica 87, 10451 Lučelnica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Rijeka,RAZLUČNI VJEROVNICI ,Agroburza d.o.o. ,ADRIA LUX  PROJEKT društvo s ograničenom odgovornošću za turizam Trg J.F. Kennedya 6 b,10000 Zagreb,PAKEL d.o.o. za računalne usluge Luke Botića 25,23000 Zadar,Lazar Bogdanović Laslovski Put 14,10000 Zagreb,Franjo Kušević Lučelnica 87,10451 Lučelnica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Rijeka,RAZLUČNI VJEROVNICI ,Agroburza d.o.o. ,ADRIA LUX  PROJEKT društvo s ograničenom odgovornošću za turizam Trg J.F. Kennedya 6 b,10000 Zagreb,PAKEL d.o.o. za računalne usluge Luke Botića 25,23000 Zadar,Lazar Bogdanović Laslovski Put 14,10000 Zagreb,Franjo Kušević Lučelnica 87,10451 Lučelnica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Rijeka,RAZLUČNI VJEROVNICI,Agroburza d.o.o.,ADRIA LUX  PROJEKT društvo s ograničenom odgovornošću za turizam, OIB 08053788776, Trg J.F. Kennedya 6 b,10000 Zagreb,PAKEL d.o.o. za računalne usluge, OIB 55703284647, Luke Botića 25,23000 Zadar,Lazar Bogdanović, OIB 36016607287, Laslovski Put 14,10000 Zagreb,Franjo Kušević, OIB 46060556856, Lučelnica 87,10451 Lučelnica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Rijeka,RAZLUČNI VJEROVNICI,Agroburza d.o.o.,ADRIA LUX  PROJEKT društvo s ograničenom odgovornošću za turizam, OIB 08053788776, Trg J.F. Kennedya 6 b,10000 Zagreb,PAKEL d.o.o. za računalne usluge, OIB 55703284647, Luke Botića 25,23000 Zadar,Lazar Bogdanović, OIB 36016607287, Laslovski Put 14,10000 Zagreb,Franjo Kušević, OIB 46060556856, Lučelnica 87,10451 Lučelnica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društvo,RAZLUČNI VJEROVNICI,Agroburza d.o.o.,ADRIA LUX  PROJEKT društvo s ograničenom odgovornošću za turizam,PAKEL d.o.o. za računalne usluge,Lazar Bogdanović,Franjo Kušević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društvo,RAZLUČNI VJEROVNICI,Agroburza d.o.o.,ADRIA LUX  PROJEKT društvo s ograničenom odgovornošću za turizam,PAKEL d.o.o. za računalne usluge,Lazar Bogdanović,Franjo Kušević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23057039320,RAZLUČNI VJEROVNICI,Agroburza d.o.o.,ADRIA LUX  PROJEKT društvo s ograničenom odgovornošću za turizam, OIB 08053788776,PAKEL d.o.o. za računalne usluge, OIB 55703284647,Lazar Bogdanović, OIB 36016607287,Franjo Kušević, OIB 46060556856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23057039320,RAZLUČNI VJEROVNICI,Agroburza d.o.o.,ADRIA LUX  PROJEKT društvo s ograničenom odgovornošću za turizam, OIB 08053788776,PAKEL d.o.o. za računalne usluge, OIB 55703284647,Lazar Bogdanović, OIB 36016607287,Franjo Kušević, OIB 46060556856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  <item>RAZLUČNI VJEROVNICI</item>
      <item>Agroburza d.o.o.</item>
      <item>ADRIA LUX  PROJEKT društvo s ograničenom odgovornošću za turizam, OIB 08053788776</item>
      <item>PAKEL d.o.o. za računalne usluge, OIB 55703284647</item>
      <item>Lazar Bogdanović, OIB 36016607287</item>
      <item>Franjo Kušević, OIB 46060556856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  <item>RAZLUČNI VJEROVNICI</item>
      <item>Agroburza d.o.o.</item>
      <item>ADRIA LUX  PROJEKT društvo s ograničenom odgovornošću za turizam, OIB 08053788776</item>
      <item>PAKEL d.o.o. za računalne usluge, OIB 55703284647</item>
      <item>Lazar Bogdanović, OIB 36016607287</item>
      <item>Franjo Kušević, OIB 46060556856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  <item>RAZLUČNI VJEROVNICI</item>
      <item>Agroburza d.o.o.</item>
      <item>ADRIA LUX  PROJEKT društvo s ograničenom odgovornošću za turizam, Trg J.F. Kennedya 6 b, 10000 Zagreb</item>
      <item>PAKEL d.o.o. za računalne usluge, Luke Botića 25, 23000 Zadar</item>
      <item>Lazar Bogdanović, Laslovski Put 14, 10000 Zagreb</item>
      <item>Franjo Kušević, Lučelnica 87, 10451 Lučelnica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  <item>RAZLUČNI VJEROVNICI</item>
      <item>Agroburza d.o.o.</item>
      <item>ADRIA LUX  PROJEKT društvo s ograničenom odgovornošću za turizam, Trg J.F. Kennedya 6 b, 10000 Zagreb</item>
      <item>PAKEL d.o.o. za računalne usluge, Luke Botića 25, 23000 Zadar</item>
      <item>Lazar Bogdanović, Laslovski Put 14, 10000 Zagreb</item>
      <item>Franjo Kušević, Lučelnica 87, 10451 Lučelnica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  <item>RAZLUČNI VJEROVNICI</item>
      <item>Agroburza d.o.o.</item>
      <item>ADRIA LUX  PROJEKT društvo s ograničenom odgovornošću za turizam, OIB 08053788776, Trg J.F. Kennedya 6 b, 10000 Zagreb</item>
      <item>PAKEL d.o.o. za računalne usluge, OIB 55703284647, Luke Botića 25, 23000 Zadar</item>
      <item>Lazar Bogdanović, OIB 36016607287, Laslovski Put 14, 10000 Zagreb</item>
      <item>Franjo Kušević, OIB 46060556856, Lučelnica 87, 10451 Lučelnica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  <item>RAZLUČNI VJEROVNICI</item>
      <item>Agroburza d.o.o.</item>
      <item>ADRIA LUX  PROJEKT društvo s ograničenom odgovornošću za turizam, OIB 08053788776, Trg J.F. Kennedya 6 b, 10000 Zagreb</item>
      <item>PAKEL d.o.o. za računalne usluge, OIB 55703284647, Luke Botića 25, 23000 Zadar</item>
      <item>Lazar Bogdanović, OIB 36016607287, Laslovski Put 14, 10000 Zagreb</item>
      <item>Franjo Kušević, OIB 46060556856, Lučelnica 87, 10451 Lučelnica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  <item>RAZLUČNI VJEROVNICI</item>
      <item>Agroburza d.o.o.</item>
      <item>ADRIA LUX  PROJEKT društvo s ograničenom odgovornošću za turizam, OIB 08053788776</item>
      <item>PAKEL d.o.o. za računalne usluge, OIB 55703284647</item>
      <item>Lazar Bogdanović, OIB 36016607287</item>
      <item>Franjo Kušević, OIB 46060556856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  <item>RAZLUČNI VJEROVNICI</item>
      <item>Agroburza d.o.o.</item>
      <item>ADRIA LUX  PROJEKT društvo s ograničenom odgovornošću za turizam, OIB 08053788776</item>
      <item>PAKEL d.o.o. za računalne usluge, OIB 55703284647</item>
      <item>Lazar Bogdanović, OIB 36016607287</item>
      <item>Franjo Kušević, OIB 46060556856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  <item>Ozren Pučar</item>
      <item>Hrvoje Kuprešak</item>
      <item>Franjo Ribić</item>
      <item>Senad Vuković</item>
      <item>Hrvoje Kuprešak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  <item>Ozren Pučar</item>
      <item>Hrvoje Kuprešak</item>
      <item>Franjo Ribić</item>
      <item>Senad Vuković</item>
      <item>Hrvoje Kuprešak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  <item>Ozren Pučar, OIB 81840058751</item>
      <item>Hrvoje Kuprešak</item>
      <item>Franjo Ribić, OIB 53176193705</item>
      <item>Senad Vuković, OIB 15620889272</item>
      <item>Hrvoje Kuprešak, OIB 80356918748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  <item>Ozren Pučar, OIB 81840058751</item>
      <item>Hrvoje Kuprešak</item>
      <item>Franjo Ribić, OIB 53176193705</item>
      <item>Senad Vuković, OIB 15620889272</item>
      <item>Hrvoje Kuprešak, OIB 80356918748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  <item>Ozren Pučar, Jurkovićeva 24, 10000 Zagreb</item>
      <item>Hrvoje Kuprešak, Meštrovićev trg 2, 10000 Zagreb</item>
      <item>Franjo Ribić, Avenija Dubrovnik 10, 10000 Zagreb</item>
      <item>Senad Vuković, Pomerio 20, 51000 Rijeka</item>
      <item>Hrvoje Kuprešak, Meštrovićev trg 2,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  <item>Ozren Pučar, Jurkovićeva 24, 10000 Zagreb</item>
      <item>Hrvoje Kuprešak, Meštrovićev trg 2, 10000 Zagreb</item>
      <item>Franjo Ribić, Avenija Dubrovnik 10, 10000 Zagreb</item>
      <item>Senad Vuković, Pomerio 20, 51000 Rijeka</item>
      <item>Hrvoje Kuprešak, Meštrovićev trg 2,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  <item>Ozren Pučar, OIB 81840058751, Jurkovićeva 24, 10000 Zagreb</item>
      <item>Hrvoje Kuprešak, Meštrovićev trg 2, 10000 Zagreb</item>
      <item>Franjo Ribić, OIB 53176193705, Avenija Dubrovnik 10, 10000 Zagreb</item>
      <item>Senad Vuković, OIB 15620889272, Pomerio 20, 51000 Rijeka</item>
      <item>Hrvoje Kuprešak, OIB 80356918748, Meštrovićev trg 2,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  <item>Ozren Pučar, OIB 81840058751, Jurkovićeva 24, 10000 Zagreb</item>
      <item>Hrvoje Kuprešak, Meštrovićev trg 2, 10000 Zagreb</item>
      <item>Franjo Ribić, OIB 53176193705, Avenija Dubrovnik 10, 10000 Zagreb</item>
      <item>Senad Vuković, OIB 15620889272, Pomerio 20, 51000 Rijeka</item>
      <item>Hrvoje Kuprešak, OIB 80356918748, Meštrovićev trg 2,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  <item>Ozren Pučar</item>
      <item>Hrvoje Kuprešak</item>
      <item>Franjo Ribić</item>
      <item>Senad Vuković</item>
      <item>Hrvoje Kuprešak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  <item>Ozren Pučar</item>
      <item>Hrvoje Kuprešak</item>
      <item>Franjo Ribić</item>
      <item>Senad Vuković</item>
      <item>Hrvoje Kuprešak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  <item>Ozren Pučar, OIB 81840058751</item>
      <item>Hrvoje Kuprešak</item>
      <item>Franjo Ribić, OIB 53176193705</item>
      <item>Senad Vuković, OIB 15620889272</item>
      <item>Hrvoje Kuprešak, OIB 80356918748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  <item>Ozren Pučar, OIB 81840058751</item>
      <item>Hrvoje Kuprešak</item>
      <item>Franjo Ribić, OIB 53176193705</item>
      <item>Senad Vuković, OIB 15620889272</item>
      <item>Hrvoje Kuprešak, OIB 80356918748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  <item>Ozren Pučar</item>
      <item>Hrvoje Kuprešak</item>
      <item>Franjo Ribić</item>
      <item>Senad Vuković</item>
      <item>Hrvoje Kuprešak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  <item>Ozren Pučar</item>
      <item>Hrvoje Kuprešak</item>
      <item>Franjo Ribić</item>
      <item>Senad Vuković</item>
      <item>Hrvoje Kuprešak</item>
      <item>RAZLUČNI VJEROVNICI</item>
      <item>Agroburza d.o.o.</item>
      <item>ADRIA LUX  PROJEKT društvo s ograničenom odgovornošću za turizam</item>
      <item>PAKEL d.o.o. za računalne usluge</item>
      <item>Lazar Bogdanović</item>
      <item>Franjo Kušević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  <item>Ozren Pučar, OIB 81840058751, Jurkovićeva 24,10000 Zagreb</item>
      <item>Hrvoje Kuprešak, Meštrovićev trg 2,10000 Zagreb</item>
      <item>Franjo Ribić, OIB 53176193705, Avenija Dubrovnik 10,10000 Zagreb</item>
      <item>Senad Vuković, OIB 15620889272, Pomerio 20,51000 Rijeka</item>
      <item>Hrvoje Kuprešak, OIB 80356918748, Meštrovićev trg 2,10000 Zagreb</item>
      <item>RAZLUČNI VJEROVNICI</item>
      <item>Agroburza d.o.o.</item>
      <item>ADRIA LUX  PROJEKT društvo s ograničenom odgovornošću za turizam, OIB 08053788776, Trg J.F. Kennedya 6 b,10000 Zagreb</item>
      <item>PAKEL d.o.o. za računalne usluge, OIB 55703284647, Luke Botića 25,23000 Zadar</item>
      <item>Lazar Bogdanović, OIB 36016607287, Laslovski Put 14,10000 Zagreb</item>
      <item>Franjo Kušević, OIB 46060556856, Lučelnica 87,10451 Lučelnica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  <item>Ozren Pučar, OIB 81840058751, Jurkovićeva 24,10000 Zagreb</item>
      <item>Hrvoje Kuprešak, Meštrovićev trg 2,10000 Zagreb</item>
      <item>Franjo Ribić, OIB 53176193705, Avenija Dubrovnik 10,10000 Zagreb</item>
      <item>Senad Vuković, OIB 15620889272, Pomerio 20,51000 Rijeka</item>
      <item>Hrvoje Kuprešak, OIB 80356918748, Meštrovićev trg 2,10000 Zagreb</item>
      <item>RAZLUČNI VJEROVNICI</item>
      <item>Agroburza d.o.o.</item>
      <item>ADRIA LUX  PROJEKT društvo s ograničenom odgovornošću za turizam, OIB 08053788776, Trg J.F. Kennedya 6 b,10000 Zagreb</item>
      <item>PAKEL d.o.o. za računalne usluge, OIB 55703284647, Luke Botića 25,23000 Zadar</item>
      <item>Lazar Bogdanović, OIB 36016607287, Laslovski Put 14,10000 Zagreb</item>
      <item>Franjo Kušević, OIB 46060556856, Lučelnica 87,10451 Lučelnica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  <item>, OIB 81840058751</item>
      <item>, OIB null</item>
      <item>, OIB 53176193705</item>
      <item>, OIB 15620889272</item>
      <item>, OIB 80356918748</item>
      <item>, OIB null</item>
      <item>, OIB null</item>
      <item>, OIB 08053788776</item>
      <item>, OIB 55703284647</item>
      <item>, OIB 36016607287</item>
      <item>, OIB 46060556856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  <item>, OIB 81840058751</item>
      <item>, OIB null</item>
      <item>, OIB 53176193705</item>
      <item>, OIB 15620889272</item>
      <item>, OIB 80356918748</item>
      <item>, OIB null</item>
      <item>, OIB null</item>
      <item>, OIB 08053788776</item>
      <item>, OIB 55703284647</item>
      <item>, OIB 36016607287</item>
      <item>, OIB 46060556856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2021.</izvorni_sadrzaj>
    <derivirana_varijabla naziv="DomainObject.PredzadnjaOdlukaIzPredmeta.DatumDonosenjaOdluke_1">9. ožujka 2021.</derivirana_varijabla>
  </DomainObject.PredzadnjaOdlukaIzPredmeta.DatumDonosenjaOdluke>
  <DomainObject.PredzadnjaOdlukaIzPredmeta.Oznaka>
    <izvorni_sadrzaj>St-352/2010-757</izvorni_sadrzaj>
    <derivirana_varijabla naziv="DomainObject.PredzadnjaOdlukaIzPredmeta.Oznaka_1">St-352/2010-757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2010.</izvorni_sadrzaj>
    <derivirana_varijabla naziv="DomainObject.Predmet.DatumPocetkaProcesa_1">19. srpnja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106</properties:Words>
  <properties:Characters>600</properties:Characters>
  <properties:Lines>41</properties:Lines>
  <properties:Paragraphs>13</properties:Paragraphs>
  <properties:TotalTime>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2016-03-04T09:51:00Z</dcterms:created>
  <dc:creator>Karmela Dolenc</dc:creator>
  <cp:lastModifiedBy>Valentina Gabud</cp:lastModifiedBy>
  <cp:lastPrinted>2016-10-11T08:37:00Z</cp:lastPrinted>
  <dcterms:modified xmlns:xsi="http://www.w3.org/2001/XMLSchema-instance" xsi:type="dcterms:W3CDTF">2021-03-23T06:44:00Z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(8. Službena bilješka -odgoda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